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875C82" w14:textId="77777777" w:rsidR="00E3584C" w:rsidRPr="00E3584C" w:rsidRDefault="003B0C2B" w:rsidP="00E3584C">
      <w:pPr>
        <w:jc w:val="center"/>
        <w:rPr>
          <w:rFonts w:asciiTheme="minorHAnsi" w:hAnsiTheme="minorHAnsi" w:cstheme="minorHAnsi"/>
          <w:b/>
          <w:sz w:val="26"/>
          <w:szCs w:val="26"/>
        </w:rPr>
      </w:pPr>
      <w:r w:rsidRPr="00E3584C">
        <w:rPr>
          <w:rFonts w:asciiTheme="minorHAnsi" w:hAnsiTheme="minorHAnsi" w:cstheme="minorHAnsi"/>
          <w:b/>
          <w:sz w:val="26"/>
          <w:szCs w:val="26"/>
        </w:rPr>
        <w:t xml:space="preserve">ANEXO </w:t>
      </w:r>
      <w:r w:rsidR="00B50865" w:rsidRPr="00E3584C">
        <w:rPr>
          <w:rFonts w:asciiTheme="minorHAnsi" w:hAnsiTheme="minorHAnsi" w:cstheme="minorHAnsi"/>
          <w:b/>
          <w:sz w:val="26"/>
          <w:szCs w:val="26"/>
        </w:rPr>
        <w:t>I</w:t>
      </w:r>
      <w:r w:rsidR="00F56B85" w:rsidRPr="00E3584C">
        <w:rPr>
          <w:rFonts w:asciiTheme="minorHAnsi" w:hAnsiTheme="minorHAnsi" w:cstheme="minorHAnsi"/>
          <w:b/>
          <w:sz w:val="26"/>
          <w:szCs w:val="26"/>
        </w:rPr>
        <w:t>I</w:t>
      </w:r>
      <w:r w:rsidR="00E3584C">
        <w:rPr>
          <w:rFonts w:asciiTheme="minorHAnsi" w:hAnsiTheme="minorHAnsi" w:cstheme="minorHAnsi"/>
          <w:b/>
          <w:sz w:val="26"/>
          <w:szCs w:val="26"/>
        </w:rPr>
        <w:br/>
      </w:r>
      <w:r w:rsidR="00E3584C" w:rsidRPr="00E3584C">
        <w:rPr>
          <w:rFonts w:asciiTheme="minorHAnsi" w:hAnsiTheme="minorHAnsi" w:cstheme="minorHAnsi"/>
          <w:b/>
          <w:sz w:val="26"/>
          <w:szCs w:val="26"/>
        </w:rPr>
        <w:t>Modelo de Proposta de Preços</w:t>
      </w:r>
    </w:p>
    <w:p w14:paraId="6C6F9CD3" w14:textId="77777777" w:rsidR="003B0C2B" w:rsidRPr="00E3584C" w:rsidRDefault="003B0C2B" w:rsidP="003B0C2B">
      <w:pPr>
        <w:jc w:val="center"/>
        <w:rPr>
          <w:rFonts w:asciiTheme="minorHAnsi" w:hAnsiTheme="minorHAnsi" w:cstheme="minorHAnsi"/>
        </w:rPr>
      </w:pPr>
      <w:r w:rsidRPr="00E3584C">
        <w:rPr>
          <w:rFonts w:asciiTheme="minorHAnsi" w:hAnsiTheme="minorHAnsi" w:cstheme="minorHAnsi"/>
        </w:rPr>
        <w:t>“Imprimir em papel timbrado da empresa”</w:t>
      </w:r>
    </w:p>
    <w:p w14:paraId="035A76B6" w14:textId="77777777" w:rsidR="003B0C2B" w:rsidRPr="00E3584C" w:rsidRDefault="003B0C2B" w:rsidP="00F56B85">
      <w:pPr>
        <w:rPr>
          <w:rFonts w:asciiTheme="minorHAnsi" w:hAnsiTheme="minorHAnsi" w:cstheme="minorHAnsi"/>
          <w:b/>
        </w:rPr>
      </w:pPr>
    </w:p>
    <w:p w14:paraId="5FDD70CD" w14:textId="77777777" w:rsidR="00BB07C4" w:rsidRPr="00E3584C" w:rsidRDefault="00BB07C4" w:rsidP="00BB07C4">
      <w:pPr>
        <w:pStyle w:val="Ttulo2"/>
        <w:rPr>
          <w:rFonts w:asciiTheme="minorHAnsi" w:hAnsiTheme="minorHAnsi" w:cstheme="minorHAnsi"/>
          <w:sz w:val="22"/>
          <w:szCs w:val="22"/>
        </w:rPr>
      </w:pPr>
    </w:p>
    <w:p w14:paraId="58541198" w14:textId="7F1170F5" w:rsidR="00F56B85" w:rsidRPr="00E3584C" w:rsidRDefault="00F56B85" w:rsidP="00F56B85">
      <w:pPr>
        <w:widowControl/>
        <w:tabs>
          <w:tab w:val="left" w:pos="5009"/>
        </w:tabs>
        <w:autoSpaceDE/>
        <w:autoSpaceDN/>
        <w:spacing w:after="160" w:line="360" w:lineRule="auto"/>
        <w:ind w:right="566"/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</w:pPr>
      <w:r w:rsidRPr="00E3584C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 xml:space="preserve">PROCESSO: </w:t>
      </w:r>
      <w:r w:rsidR="006065B1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>5.135</w:t>
      </w:r>
      <w:r w:rsidR="00934198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>/2023</w:t>
      </w:r>
    </w:p>
    <w:p w14:paraId="2C33DFE4" w14:textId="76B89F16" w:rsidR="00F56B85" w:rsidRPr="00E3584C" w:rsidRDefault="00F56B85" w:rsidP="00F56B85">
      <w:pPr>
        <w:widowControl/>
        <w:tabs>
          <w:tab w:val="left" w:pos="5009"/>
        </w:tabs>
        <w:autoSpaceDE/>
        <w:autoSpaceDN/>
        <w:spacing w:after="160" w:line="360" w:lineRule="auto"/>
        <w:ind w:right="566"/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</w:pPr>
      <w:r w:rsidRPr="00E3584C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 xml:space="preserve">PREGÃO </w:t>
      </w:r>
      <w:r w:rsidR="00E3584C" w:rsidRPr="00E3584C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>ELETRÔNICO</w:t>
      </w:r>
      <w:r w:rsidRPr="00E3584C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 xml:space="preserve"> N°</w:t>
      </w:r>
      <w:r w:rsidR="00723AA3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 xml:space="preserve"> </w:t>
      </w:r>
      <w:r w:rsidR="00F258FD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>028</w:t>
      </w:r>
      <w:r w:rsidR="0004301A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>/2023</w:t>
      </w:r>
    </w:p>
    <w:p w14:paraId="5749DBA1" w14:textId="318BE049" w:rsidR="00F56B85" w:rsidRPr="00E3584C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E3584C">
        <w:rPr>
          <w:rFonts w:asciiTheme="minorHAnsi" w:eastAsiaTheme="minorHAnsi" w:hAnsiTheme="minorHAnsi" w:cstheme="minorHAnsi"/>
          <w:sz w:val="24"/>
          <w:szCs w:val="24"/>
          <w:lang w:val="pt-BR"/>
        </w:rPr>
        <w:tab/>
      </w:r>
      <w:r w:rsidR="00E3584C" w:rsidRPr="00E3584C">
        <w:rPr>
          <w:rFonts w:asciiTheme="minorHAnsi" w:eastAsiaTheme="minorHAnsi" w:hAnsiTheme="minorHAnsi" w:cstheme="minorHAnsi"/>
          <w:lang w:val="pt-BR"/>
        </w:rPr>
        <w:t xml:space="preserve">Estamos encaminhando a esta Prefeitura proposta de preço para </w:t>
      </w:r>
      <w:r w:rsidR="006065B1" w:rsidRPr="006065B1">
        <w:rPr>
          <w:rFonts w:asciiTheme="minorHAnsi" w:eastAsiaTheme="minorHAnsi" w:hAnsiTheme="minorHAnsi" w:cstheme="minorHAnsi"/>
          <w:b/>
          <w:bCs/>
          <w:lang w:val="pt-BR"/>
        </w:rPr>
        <w:t>AQUISIÇÃO E INSTALAÇÃO DE CADEIRA ELEVADOR PARA ACESSIBILIDADE EM PISCINA, PARA ATENDER O CENTRO DE REABILITAÇÃO – PROF.ª DILMA COUTINHO DA SILVA</w:t>
      </w:r>
      <w:r w:rsidR="00E3584C" w:rsidRPr="00E3584C">
        <w:rPr>
          <w:rFonts w:asciiTheme="minorHAnsi" w:eastAsiaTheme="minorHAnsi" w:hAnsiTheme="minorHAnsi" w:cstheme="minorHAnsi"/>
          <w:lang w:val="pt-BR"/>
        </w:rPr>
        <w:t xml:space="preserve">, conforme informações contidas no Processo Administrativo nº </w:t>
      </w:r>
      <w:r w:rsidR="006065B1">
        <w:rPr>
          <w:rFonts w:asciiTheme="minorHAnsi" w:eastAsiaTheme="minorHAnsi" w:hAnsiTheme="minorHAnsi" w:cstheme="minorHAnsi"/>
          <w:lang w:val="pt-BR"/>
        </w:rPr>
        <w:t>5.135</w:t>
      </w:r>
      <w:r w:rsidR="00934198">
        <w:rPr>
          <w:rFonts w:asciiTheme="minorHAnsi" w:eastAsiaTheme="minorHAnsi" w:hAnsiTheme="minorHAnsi" w:cstheme="minorHAnsi"/>
          <w:lang w:val="pt-BR"/>
        </w:rPr>
        <w:t>/2023</w:t>
      </w:r>
      <w:r w:rsidR="00E3584C" w:rsidRPr="00E3584C">
        <w:rPr>
          <w:rFonts w:asciiTheme="minorHAnsi" w:eastAsiaTheme="minorHAnsi" w:hAnsiTheme="minorHAnsi" w:cstheme="minorHAnsi"/>
          <w:lang w:val="pt-BR"/>
        </w:rPr>
        <w:t xml:space="preserve">. Para tanto informamos que a validade da mesma é de, no mínimo, 60 (sessenta) dias, e o prazo de execução dos serviços e/ou fornecimentos será de acordo com a solicitação da Secretaria Municipal de </w:t>
      </w:r>
      <w:r w:rsidR="00E54F46">
        <w:rPr>
          <w:rFonts w:asciiTheme="minorHAnsi" w:eastAsiaTheme="minorHAnsi" w:hAnsiTheme="minorHAnsi" w:cstheme="minorHAnsi"/>
          <w:lang w:val="pt-BR"/>
        </w:rPr>
        <w:t>Saúde</w:t>
      </w:r>
      <w:r w:rsidR="00204BBD">
        <w:rPr>
          <w:rFonts w:asciiTheme="minorHAnsi" w:eastAsiaTheme="minorHAnsi" w:hAnsiTheme="minorHAnsi" w:cstheme="minorHAnsi"/>
          <w:lang w:val="pt-BR"/>
        </w:rPr>
        <w:t>.</w:t>
      </w:r>
    </w:p>
    <w:tbl>
      <w:tblPr>
        <w:tblStyle w:val="Tabelacomgrade"/>
        <w:tblW w:w="11299" w:type="dxa"/>
        <w:tblInd w:w="-1281" w:type="dxa"/>
        <w:tblLayout w:type="fixed"/>
        <w:tblLook w:val="04A0" w:firstRow="1" w:lastRow="0" w:firstColumn="1" w:lastColumn="0" w:noHBand="0" w:noVBand="1"/>
      </w:tblPr>
      <w:tblGrid>
        <w:gridCol w:w="686"/>
        <w:gridCol w:w="4418"/>
        <w:gridCol w:w="791"/>
        <w:gridCol w:w="627"/>
        <w:gridCol w:w="867"/>
        <w:gridCol w:w="1116"/>
        <w:gridCol w:w="1375"/>
        <w:gridCol w:w="1419"/>
      </w:tblGrid>
      <w:tr w:rsidR="00E55BAD" w:rsidRPr="00E55BAD" w14:paraId="0BE7E31F" w14:textId="77777777" w:rsidTr="00E55BAD">
        <w:tc>
          <w:tcPr>
            <w:tcW w:w="686" w:type="dxa"/>
            <w:shd w:val="clear" w:color="auto" w:fill="A8D08D"/>
            <w:vAlign w:val="center"/>
          </w:tcPr>
          <w:p w14:paraId="27CC062F" w14:textId="77777777" w:rsidR="00E55BAD" w:rsidRPr="00E55BAD" w:rsidRDefault="00E55BAD" w:rsidP="00E55BAD">
            <w:pPr>
              <w:tabs>
                <w:tab w:val="left" w:pos="459"/>
              </w:tabs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55BAD">
              <w:rPr>
                <w:rFonts w:asciiTheme="minorHAnsi" w:hAnsiTheme="minorHAnsi" w:cstheme="minorHAnsi"/>
                <w:b/>
                <w:bCs/>
              </w:rPr>
              <w:t>ITEM</w:t>
            </w:r>
          </w:p>
        </w:tc>
        <w:tc>
          <w:tcPr>
            <w:tcW w:w="4418" w:type="dxa"/>
            <w:shd w:val="clear" w:color="auto" w:fill="A8D08D"/>
            <w:vAlign w:val="center"/>
          </w:tcPr>
          <w:p w14:paraId="591608DF" w14:textId="77777777" w:rsidR="00E55BAD" w:rsidRPr="00E55BAD" w:rsidRDefault="00E55BAD" w:rsidP="00E55BAD">
            <w:pPr>
              <w:jc w:val="center"/>
              <w:textAlignment w:val="baseline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55BA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DESCRIÇÃO</w:t>
            </w:r>
          </w:p>
        </w:tc>
        <w:tc>
          <w:tcPr>
            <w:tcW w:w="791" w:type="dxa"/>
            <w:shd w:val="clear" w:color="auto" w:fill="A8D08D"/>
            <w:vAlign w:val="center"/>
          </w:tcPr>
          <w:p w14:paraId="3D5F3E03" w14:textId="77777777" w:rsidR="00E55BAD" w:rsidRPr="00E55BAD" w:rsidRDefault="00E55BAD" w:rsidP="00E55BAD">
            <w:pPr>
              <w:tabs>
                <w:tab w:val="left" w:pos="5009"/>
              </w:tabs>
              <w:ind w:left="-101" w:right="-96" w:hanging="7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55BAD">
              <w:rPr>
                <w:rFonts w:asciiTheme="minorHAnsi" w:hAnsiTheme="minorHAnsi" w:cstheme="minorHAnsi"/>
                <w:b/>
                <w:bCs/>
              </w:rPr>
              <w:t>COD.</w:t>
            </w:r>
          </w:p>
        </w:tc>
        <w:tc>
          <w:tcPr>
            <w:tcW w:w="627" w:type="dxa"/>
            <w:shd w:val="clear" w:color="auto" w:fill="A8D08D"/>
            <w:vAlign w:val="center"/>
          </w:tcPr>
          <w:p w14:paraId="09DABB41" w14:textId="77777777" w:rsidR="00E55BAD" w:rsidRPr="00E55BAD" w:rsidRDefault="00E55BAD" w:rsidP="00E55BAD">
            <w:pPr>
              <w:tabs>
                <w:tab w:val="left" w:pos="5009"/>
              </w:tabs>
              <w:ind w:left="-101" w:right="-96" w:hanging="7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55BAD">
              <w:rPr>
                <w:rFonts w:asciiTheme="minorHAnsi" w:hAnsiTheme="minorHAnsi" w:cstheme="minorHAnsi"/>
                <w:b/>
                <w:bCs/>
              </w:rPr>
              <w:t>U.M.</w:t>
            </w:r>
          </w:p>
        </w:tc>
        <w:tc>
          <w:tcPr>
            <w:tcW w:w="867" w:type="dxa"/>
            <w:shd w:val="clear" w:color="auto" w:fill="A8D08D"/>
            <w:vAlign w:val="center"/>
          </w:tcPr>
          <w:p w14:paraId="274E6F00" w14:textId="77777777" w:rsidR="00E55BAD" w:rsidRPr="00E55BAD" w:rsidRDefault="00E55BAD" w:rsidP="00E55BAD">
            <w:pPr>
              <w:tabs>
                <w:tab w:val="left" w:pos="5009"/>
              </w:tabs>
              <w:ind w:left="-108" w:right="-105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55BAD">
              <w:rPr>
                <w:rFonts w:asciiTheme="minorHAnsi" w:hAnsiTheme="minorHAnsi" w:cstheme="minorHAnsi"/>
                <w:b/>
                <w:bCs/>
              </w:rPr>
              <w:t>QUANT.</w:t>
            </w:r>
          </w:p>
        </w:tc>
        <w:tc>
          <w:tcPr>
            <w:tcW w:w="1116" w:type="dxa"/>
            <w:shd w:val="clear" w:color="auto" w:fill="A8D08D"/>
            <w:vAlign w:val="center"/>
          </w:tcPr>
          <w:p w14:paraId="07052A4C" w14:textId="77777777" w:rsidR="00E55BAD" w:rsidRPr="00E55BAD" w:rsidRDefault="00E55BAD" w:rsidP="00E55BAD">
            <w:pPr>
              <w:tabs>
                <w:tab w:val="left" w:pos="5009"/>
              </w:tabs>
              <w:ind w:right="-111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55BAD">
              <w:rPr>
                <w:rFonts w:asciiTheme="minorHAnsi" w:hAnsiTheme="minorHAnsi" w:cstheme="minorHAnsi"/>
                <w:b/>
                <w:bCs/>
              </w:rPr>
              <w:t>MARCA/</w:t>
            </w:r>
            <w:r w:rsidRPr="00E55BAD">
              <w:rPr>
                <w:rFonts w:asciiTheme="minorHAnsi" w:hAnsiTheme="minorHAnsi" w:cstheme="minorHAnsi"/>
                <w:b/>
                <w:bCs/>
              </w:rPr>
              <w:br/>
              <w:t>MODELO</w:t>
            </w:r>
          </w:p>
        </w:tc>
        <w:tc>
          <w:tcPr>
            <w:tcW w:w="1375" w:type="dxa"/>
            <w:shd w:val="clear" w:color="auto" w:fill="A8D08D"/>
            <w:vAlign w:val="center"/>
          </w:tcPr>
          <w:p w14:paraId="6C344A2C" w14:textId="77777777" w:rsidR="00E55BAD" w:rsidRPr="00E55BAD" w:rsidRDefault="00E55BAD" w:rsidP="00E55BAD">
            <w:pPr>
              <w:tabs>
                <w:tab w:val="left" w:pos="5009"/>
              </w:tabs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55BAD">
              <w:rPr>
                <w:rFonts w:asciiTheme="minorHAnsi" w:hAnsiTheme="minorHAnsi" w:cstheme="minorHAnsi"/>
                <w:b/>
                <w:bCs/>
              </w:rPr>
              <w:t>VALOR</w:t>
            </w:r>
          </w:p>
          <w:p w14:paraId="2D0E6C67" w14:textId="77777777" w:rsidR="00E55BAD" w:rsidRPr="00E55BAD" w:rsidRDefault="00E55BAD" w:rsidP="00E55BAD">
            <w:pPr>
              <w:tabs>
                <w:tab w:val="left" w:pos="5009"/>
              </w:tabs>
              <w:ind w:right="-105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55BAD">
              <w:rPr>
                <w:rFonts w:asciiTheme="minorHAnsi" w:hAnsiTheme="minorHAnsi" w:cstheme="minorHAnsi"/>
                <w:b/>
                <w:bCs/>
              </w:rPr>
              <w:t>UNI.</w:t>
            </w:r>
          </w:p>
        </w:tc>
        <w:tc>
          <w:tcPr>
            <w:tcW w:w="1419" w:type="dxa"/>
            <w:shd w:val="clear" w:color="auto" w:fill="A8D08D"/>
            <w:vAlign w:val="center"/>
          </w:tcPr>
          <w:p w14:paraId="1D616CFC" w14:textId="77777777" w:rsidR="00E55BAD" w:rsidRPr="00E55BAD" w:rsidRDefault="00E55BAD" w:rsidP="00E55BAD">
            <w:pPr>
              <w:tabs>
                <w:tab w:val="left" w:pos="5009"/>
              </w:tabs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55BAD">
              <w:rPr>
                <w:rFonts w:asciiTheme="minorHAnsi" w:hAnsiTheme="minorHAnsi" w:cstheme="minorHAnsi"/>
                <w:b/>
                <w:bCs/>
              </w:rPr>
              <w:t>VALOR</w:t>
            </w:r>
          </w:p>
          <w:p w14:paraId="3D9EB08D" w14:textId="77777777" w:rsidR="00E55BAD" w:rsidRPr="00E55BAD" w:rsidRDefault="00E55BAD" w:rsidP="00E55BAD">
            <w:pPr>
              <w:tabs>
                <w:tab w:val="left" w:pos="5009"/>
              </w:tabs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55BAD">
              <w:rPr>
                <w:rFonts w:asciiTheme="minorHAnsi" w:hAnsiTheme="minorHAnsi" w:cstheme="minorHAnsi"/>
                <w:b/>
                <w:bCs/>
              </w:rPr>
              <w:t>TOTAL</w:t>
            </w:r>
          </w:p>
        </w:tc>
      </w:tr>
      <w:tr w:rsidR="00E55BAD" w:rsidRPr="00E55BAD" w14:paraId="5DBD2B52" w14:textId="77777777" w:rsidTr="00E55BAD">
        <w:trPr>
          <w:trHeight w:val="1320"/>
        </w:trPr>
        <w:tc>
          <w:tcPr>
            <w:tcW w:w="686" w:type="dxa"/>
            <w:vAlign w:val="center"/>
          </w:tcPr>
          <w:p w14:paraId="5A00E431" w14:textId="77777777" w:rsidR="00E55BAD" w:rsidRPr="00E55BAD" w:rsidRDefault="00E55BAD" w:rsidP="00CE2414">
            <w:pPr>
              <w:tabs>
                <w:tab w:val="left" w:pos="5009"/>
              </w:tabs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55BAD">
              <w:rPr>
                <w:rFonts w:asciiTheme="minorHAnsi" w:hAnsiTheme="minorHAnsi" w:cstheme="minorHAnsi"/>
                <w:b/>
                <w:bCs/>
              </w:rPr>
              <w:t>1</w:t>
            </w:r>
          </w:p>
        </w:tc>
        <w:tc>
          <w:tcPr>
            <w:tcW w:w="4418" w:type="dxa"/>
            <w:vAlign w:val="center"/>
          </w:tcPr>
          <w:p w14:paraId="6F3F1406" w14:textId="77777777" w:rsidR="00E55BAD" w:rsidRPr="00E55BAD" w:rsidRDefault="00E55BAD" w:rsidP="00E55BAD">
            <w:pPr>
              <w:textAlignment w:val="baseline"/>
              <w:rPr>
                <w:rFonts w:asciiTheme="minorHAnsi" w:hAnsiTheme="minorHAnsi" w:cstheme="minorHAnsi"/>
                <w:color w:val="0D0D0D" w:themeColor="text1" w:themeTint="F2"/>
              </w:rPr>
            </w:pPr>
            <w:r w:rsidRPr="00E55BAD">
              <w:rPr>
                <w:rFonts w:asciiTheme="minorHAnsi" w:hAnsiTheme="minorHAnsi" w:cstheme="minorHAnsi"/>
                <w:color w:val="0D0D0D" w:themeColor="text1" w:themeTint="F2"/>
              </w:rPr>
              <w:t xml:space="preserve">O </w:t>
            </w:r>
            <w:r w:rsidRPr="00E55BAD">
              <w:rPr>
                <w:rFonts w:asciiTheme="minorHAnsi" w:hAnsiTheme="minorHAnsi" w:cstheme="minorHAnsi"/>
                <w:b/>
                <w:bCs/>
                <w:color w:val="0D0D0D" w:themeColor="text1" w:themeTint="F2"/>
                <w:u w:val="single"/>
              </w:rPr>
              <w:t>Elevador para Acessibilidade em Piscinas</w:t>
            </w:r>
            <w:r w:rsidRPr="00E55BAD">
              <w:rPr>
                <w:rFonts w:asciiTheme="minorHAnsi" w:hAnsiTheme="minorHAnsi" w:cstheme="minorHAnsi"/>
                <w:color w:val="0D0D0D" w:themeColor="text1" w:themeTint="F2"/>
              </w:rPr>
              <w:t xml:space="preserve"> foi projetado para atender qualquer tipo de usuário de forma autônoma, desde idosos, gestantes, portadores de necessidades especiais, obesos ou até mesmo para pessoas com traumas pós cirúrgicos.</w:t>
            </w:r>
          </w:p>
          <w:p w14:paraId="61F01D6B" w14:textId="77777777" w:rsidR="00E55BAD" w:rsidRPr="00E55BAD" w:rsidRDefault="00E55BAD" w:rsidP="00E55BAD">
            <w:pPr>
              <w:textAlignment w:val="baseline"/>
              <w:rPr>
                <w:rFonts w:asciiTheme="minorHAnsi" w:hAnsiTheme="minorHAnsi" w:cstheme="minorHAnsi"/>
                <w:color w:val="0D0D0D" w:themeColor="text1" w:themeTint="F2"/>
              </w:rPr>
            </w:pPr>
            <w:r w:rsidRPr="00E55BAD">
              <w:rPr>
                <w:rFonts w:asciiTheme="minorHAnsi" w:hAnsiTheme="minorHAnsi" w:cstheme="minorHAnsi"/>
                <w:color w:val="0D0D0D" w:themeColor="text1" w:themeTint="F2"/>
              </w:rPr>
              <w:t>O Elevador para Acessibilidade em Piscinas possui sistema 100% hidráulico, utilizando somente a força d’água, livre de eletricidade próximo a bordada piscina. Basta acionar a alavanca para que o elevador comece seu movimento de forma confortável e segura, também possui controle de velocidade e parada, deixando o usuário com total autonomia do seu movimento. A grande diferença do Elevador para Acessibilidade em Piscinas, é seu giro livre sem o auxílio de uma segunda pessoa. Pensando no momento de acomodar-se no equipamento, desenvolvemos um assento plano e com distância segura.</w:t>
            </w:r>
          </w:p>
          <w:p w14:paraId="53A579CC" w14:textId="77777777" w:rsidR="00E55BAD" w:rsidRPr="00E55BAD" w:rsidRDefault="00E55BAD" w:rsidP="00E55BAD">
            <w:pPr>
              <w:textAlignment w:val="baseline"/>
              <w:rPr>
                <w:rFonts w:asciiTheme="minorHAnsi" w:hAnsiTheme="minorHAnsi" w:cstheme="minorHAnsi"/>
                <w:color w:val="0D0D0D" w:themeColor="text1" w:themeTint="F2"/>
              </w:rPr>
            </w:pPr>
            <w:r w:rsidRPr="00E55BAD">
              <w:rPr>
                <w:rFonts w:asciiTheme="minorHAnsi" w:hAnsiTheme="minorHAnsi" w:cstheme="minorHAnsi"/>
                <w:color w:val="0D0D0D" w:themeColor="text1" w:themeTint="F2"/>
              </w:rPr>
              <w:t>- Segurança</w:t>
            </w:r>
          </w:p>
          <w:p w14:paraId="0E3E5E7B" w14:textId="77777777" w:rsidR="00E55BAD" w:rsidRPr="00E55BAD" w:rsidRDefault="00E55BAD" w:rsidP="00E55BAD">
            <w:pPr>
              <w:textAlignment w:val="baseline"/>
              <w:rPr>
                <w:rFonts w:asciiTheme="minorHAnsi" w:hAnsiTheme="minorHAnsi" w:cstheme="minorHAnsi"/>
                <w:b/>
                <w:bCs/>
                <w:color w:val="0D0D0D" w:themeColor="text1" w:themeTint="F2"/>
              </w:rPr>
            </w:pPr>
            <w:r w:rsidRPr="00E55BAD">
              <w:rPr>
                <w:rFonts w:asciiTheme="minorHAnsi" w:hAnsiTheme="minorHAnsi" w:cstheme="minorHAnsi"/>
                <w:b/>
                <w:bCs/>
                <w:color w:val="0D0D0D" w:themeColor="text1" w:themeTint="F2"/>
              </w:rPr>
              <w:t>SEM ELETRICIDADE</w:t>
            </w:r>
          </w:p>
          <w:p w14:paraId="09BB4038" w14:textId="77777777" w:rsidR="00E55BAD" w:rsidRPr="00E55BAD" w:rsidRDefault="00E55BAD" w:rsidP="00E55BAD">
            <w:pPr>
              <w:textAlignment w:val="baseline"/>
              <w:rPr>
                <w:rFonts w:asciiTheme="minorHAnsi" w:hAnsiTheme="minorHAnsi" w:cstheme="minorHAnsi"/>
                <w:color w:val="0D0D0D" w:themeColor="text1" w:themeTint="F2"/>
              </w:rPr>
            </w:pPr>
            <w:r w:rsidRPr="00E55BAD">
              <w:rPr>
                <w:rFonts w:asciiTheme="minorHAnsi" w:hAnsiTheme="minorHAnsi" w:cstheme="minorHAnsi"/>
                <w:color w:val="0D0D0D" w:themeColor="text1" w:themeTint="F2"/>
              </w:rPr>
              <w:t>Água e eletricidade não combinam, por isso o Elevador para Acessibilidade em Piscinas é livre de eletricidade na borda da Piscina.</w:t>
            </w:r>
          </w:p>
          <w:p w14:paraId="6F9B6C46" w14:textId="77777777" w:rsidR="00E55BAD" w:rsidRPr="00E55BAD" w:rsidRDefault="00E55BAD" w:rsidP="00E55BAD">
            <w:pPr>
              <w:textAlignment w:val="baseline"/>
              <w:rPr>
                <w:rFonts w:asciiTheme="minorHAnsi" w:hAnsiTheme="minorHAnsi" w:cstheme="minorHAnsi"/>
                <w:b/>
                <w:bCs/>
                <w:color w:val="0D0D0D" w:themeColor="text1" w:themeTint="F2"/>
              </w:rPr>
            </w:pPr>
            <w:r w:rsidRPr="00E55BAD">
              <w:rPr>
                <w:rFonts w:asciiTheme="minorHAnsi" w:hAnsiTheme="minorHAnsi" w:cstheme="minorHAnsi"/>
                <w:b/>
                <w:bCs/>
                <w:color w:val="0D0D0D" w:themeColor="text1" w:themeTint="F2"/>
              </w:rPr>
              <w:t>CHAVE DE SEGURANÇA</w:t>
            </w:r>
          </w:p>
          <w:p w14:paraId="3895A1A8" w14:textId="77777777" w:rsidR="00E55BAD" w:rsidRPr="00E55BAD" w:rsidRDefault="00E55BAD" w:rsidP="00E55BAD">
            <w:pPr>
              <w:textAlignment w:val="baseline"/>
              <w:rPr>
                <w:rFonts w:asciiTheme="minorHAnsi" w:hAnsiTheme="minorHAnsi" w:cstheme="minorHAnsi"/>
                <w:color w:val="0D0D0D" w:themeColor="text1" w:themeTint="F2"/>
              </w:rPr>
            </w:pPr>
            <w:r w:rsidRPr="00E55BAD">
              <w:rPr>
                <w:rFonts w:asciiTheme="minorHAnsi" w:hAnsiTheme="minorHAnsi" w:cstheme="minorHAnsi"/>
                <w:color w:val="0D0D0D" w:themeColor="text1" w:themeTint="F2"/>
              </w:rPr>
              <w:lastRenderedPageBreak/>
              <w:t>Acompanha chave de segurança que restringe o uso sem necessidade do equipamento.</w:t>
            </w:r>
          </w:p>
          <w:p w14:paraId="5F6776FB" w14:textId="77777777" w:rsidR="00E55BAD" w:rsidRPr="00E55BAD" w:rsidRDefault="00E55BAD" w:rsidP="00E55BAD">
            <w:pPr>
              <w:textAlignment w:val="baseline"/>
              <w:rPr>
                <w:rFonts w:asciiTheme="minorHAnsi" w:hAnsiTheme="minorHAnsi" w:cstheme="minorHAnsi"/>
                <w:b/>
                <w:bCs/>
                <w:color w:val="0D0D0D" w:themeColor="text1" w:themeTint="F2"/>
              </w:rPr>
            </w:pPr>
            <w:r w:rsidRPr="00E55BAD">
              <w:rPr>
                <w:rFonts w:asciiTheme="minorHAnsi" w:hAnsiTheme="minorHAnsi" w:cstheme="minorHAnsi"/>
                <w:b/>
                <w:bCs/>
                <w:color w:val="0D0D0D" w:themeColor="text1" w:themeTint="F2"/>
              </w:rPr>
              <w:t>DETALHES TÉCNICOS</w:t>
            </w:r>
          </w:p>
          <w:p w14:paraId="1F4C69EE" w14:textId="77777777" w:rsidR="00E55BAD" w:rsidRPr="00E55BAD" w:rsidRDefault="00E55BAD" w:rsidP="00E55BAD">
            <w:pPr>
              <w:textAlignment w:val="baseline"/>
              <w:rPr>
                <w:rFonts w:asciiTheme="minorHAnsi" w:hAnsiTheme="minorHAnsi" w:cstheme="minorHAnsi"/>
                <w:color w:val="0D0D0D" w:themeColor="text1" w:themeTint="F2"/>
              </w:rPr>
            </w:pPr>
            <w:r w:rsidRPr="00E55BAD">
              <w:rPr>
                <w:rFonts w:asciiTheme="minorHAnsi" w:hAnsiTheme="minorHAnsi" w:cstheme="minorHAnsi"/>
                <w:color w:val="0D0D0D" w:themeColor="text1" w:themeTint="F2"/>
              </w:rPr>
              <w:t>Capacidade de Carga: Suporta uma pessoa até 150 Kg</w:t>
            </w:r>
          </w:p>
          <w:p w14:paraId="518894C5" w14:textId="77777777" w:rsidR="00E55BAD" w:rsidRPr="00E55BAD" w:rsidRDefault="00E55BAD" w:rsidP="00E55BAD">
            <w:pPr>
              <w:textAlignment w:val="baseline"/>
              <w:rPr>
                <w:rFonts w:asciiTheme="minorHAnsi" w:hAnsiTheme="minorHAnsi" w:cstheme="minorHAnsi"/>
                <w:color w:val="0D0D0D" w:themeColor="text1" w:themeTint="F2"/>
              </w:rPr>
            </w:pPr>
            <w:r w:rsidRPr="00E55BAD">
              <w:rPr>
                <w:rFonts w:asciiTheme="minorHAnsi" w:hAnsiTheme="minorHAnsi" w:cstheme="minorHAnsi"/>
                <w:color w:val="0D0D0D" w:themeColor="text1" w:themeTint="F2"/>
              </w:rPr>
              <w:t>Profundidade mínima da piscina: 1 metro</w:t>
            </w:r>
          </w:p>
          <w:p w14:paraId="7FC02414" w14:textId="77777777" w:rsidR="00E55BAD" w:rsidRPr="00E55BAD" w:rsidRDefault="00E55BAD" w:rsidP="00E55BAD">
            <w:pPr>
              <w:textAlignment w:val="baseline"/>
              <w:rPr>
                <w:rFonts w:asciiTheme="minorHAnsi" w:hAnsiTheme="minorHAnsi" w:cstheme="minorHAnsi"/>
                <w:color w:val="0D0D0D" w:themeColor="text1" w:themeTint="F2"/>
              </w:rPr>
            </w:pPr>
            <w:r w:rsidRPr="00E55BAD">
              <w:rPr>
                <w:rFonts w:asciiTheme="minorHAnsi" w:hAnsiTheme="minorHAnsi" w:cstheme="minorHAnsi"/>
                <w:color w:val="0D0D0D" w:themeColor="text1" w:themeTint="F2"/>
              </w:rPr>
              <w:t>Piso externo lateral da piscina onde será instalado o elevador deve ter 150 centímetros de largura</w:t>
            </w:r>
          </w:p>
          <w:p w14:paraId="0934FD4B" w14:textId="77777777" w:rsidR="00E55BAD" w:rsidRPr="00E55BAD" w:rsidRDefault="00E55BAD" w:rsidP="00E55BAD">
            <w:pPr>
              <w:textAlignment w:val="baseline"/>
              <w:rPr>
                <w:rFonts w:asciiTheme="minorHAnsi" w:hAnsiTheme="minorHAnsi" w:cstheme="minorHAnsi"/>
                <w:color w:val="0D0D0D" w:themeColor="text1" w:themeTint="F2"/>
              </w:rPr>
            </w:pPr>
            <w:r w:rsidRPr="00E55BAD">
              <w:rPr>
                <w:rFonts w:asciiTheme="minorHAnsi" w:hAnsiTheme="minorHAnsi" w:cstheme="minorHAnsi"/>
                <w:b/>
                <w:bCs/>
                <w:color w:val="0D0D0D" w:themeColor="text1" w:themeTint="F2"/>
              </w:rPr>
              <w:t>Peso da embalagem:</w:t>
            </w:r>
            <w:r w:rsidRPr="00E55BAD">
              <w:rPr>
                <w:rFonts w:asciiTheme="minorHAnsi" w:hAnsiTheme="minorHAnsi" w:cstheme="minorHAnsi"/>
                <w:color w:val="0D0D0D" w:themeColor="text1" w:themeTint="F2"/>
              </w:rPr>
              <w:t xml:space="preserve"> 2000mm(altura) x 1000mm(profundidade). </w:t>
            </w:r>
          </w:p>
          <w:p w14:paraId="50E5DA9F" w14:textId="77777777" w:rsidR="00E55BAD" w:rsidRPr="00E55BAD" w:rsidRDefault="00E55BAD" w:rsidP="00E55BAD">
            <w:pPr>
              <w:textAlignment w:val="baseline"/>
              <w:rPr>
                <w:rFonts w:asciiTheme="minorHAnsi" w:hAnsiTheme="minorHAnsi" w:cstheme="minorHAnsi"/>
                <w:b/>
                <w:bCs/>
                <w:color w:val="0D0D0D" w:themeColor="text1" w:themeTint="F2"/>
              </w:rPr>
            </w:pPr>
            <w:r w:rsidRPr="00E55BAD">
              <w:rPr>
                <w:rFonts w:asciiTheme="minorHAnsi" w:hAnsiTheme="minorHAnsi" w:cstheme="minorHAnsi"/>
                <w:b/>
                <w:bCs/>
                <w:color w:val="0D0D0D" w:themeColor="text1" w:themeTint="F2"/>
              </w:rPr>
              <w:t>Características:</w:t>
            </w:r>
          </w:p>
          <w:p w14:paraId="1D00DE54" w14:textId="77777777" w:rsidR="00E55BAD" w:rsidRPr="00E55BAD" w:rsidRDefault="00E55BAD" w:rsidP="00E55BAD">
            <w:pPr>
              <w:widowControl/>
              <w:numPr>
                <w:ilvl w:val="0"/>
                <w:numId w:val="4"/>
              </w:numPr>
              <w:shd w:val="clear" w:color="auto" w:fill="FFFFFF"/>
              <w:autoSpaceDE/>
              <w:autoSpaceDN/>
              <w:spacing w:before="0"/>
              <w:ind w:left="0"/>
              <w:jc w:val="left"/>
              <w:rPr>
                <w:rFonts w:asciiTheme="minorHAnsi" w:hAnsiTheme="minorHAnsi" w:cstheme="minorHAnsi"/>
                <w:color w:val="0D0D0D" w:themeColor="text1" w:themeTint="F2"/>
              </w:rPr>
            </w:pPr>
            <w:r w:rsidRPr="00E55BAD">
              <w:rPr>
                <w:rFonts w:asciiTheme="minorHAnsi" w:hAnsiTheme="minorHAnsi" w:cstheme="minorHAnsi"/>
                <w:b/>
                <w:bCs/>
                <w:color w:val="0D0D0D" w:themeColor="text1" w:themeTint="F2"/>
              </w:rPr>
              <w:t>Chassi:</w:t>
            </w:r>
            <w:r w:rsidRPr="00E55BAD">
              <w:rPr>
                <w:rFonts w:asciiTheme="minorHAnsi" w:hAnsiTheme="minorHAnsi" w:cstheme="minorHAnsi"/>
                <w:color w:val="0D0D0D" w:themeColor="text1" w:themeTint="F2"/>
              </w:rPr>
              <w:t xml:space="preserve"> Aço Inox 304 revestido com pintura eletrostática / Cadeira: Polímero de alta resistência</w:t>
            </w:r>
          </w:p>
          <w:p w14:paraId="455E0AD1" w14:textId="77777777" w:rsidR="00E55BAD" w:rsidRPr="00E55BAD" w:rsidRDefault="00E55BAD" w:rsidP="00E55BAD">
            <w:pPr>
              <w:widowControl/>
              <w:numPr>
                <w:ilvl w:val="0"/>
                <w:numId w:val="4"/>
              </w:numPr>
              <w:shd w:val="clear" w:color="auto" w:fill="FFFFFF"/>
              <w:autoSpaceDE/>
              <w:autoSpaceDN/>
              <w:spacing w:before="0"/>
              <w:ind w:left="0"/>
              <w:jc w:val="left"/>
              <w:rPr>
                <w:rFonts w:asciiTheme="minorHAnsi" w:hAnsiTheme="minorHAnsi" w:cstheme="minorHAnsi"/>
                <w:color w:val="0D0D0D" w:themeColor="text1" w:themeTint="F2"/>
              </w:rPr>
            </w:pPr>
            <w:r w:rsidRPr="00E55BAD">
              <w:rPr>
                <w:rFonts w:asciiTheme="minorHAnsi" w:hAnsiTheme="minorHAnsi" w:cstheme="minorHAnsi"/>
                <w:b/>
                <w:bCs/>
                <w:color w:val="0D0D0D" w:themeColor="text1" w:themeTint="F2"/>
              </w:rPr>
              <w:t>Dimensões do produto:</w:t>
            </w:r>
            <w:r w:rsidRPr="00E55BAD">
              <w:rPr>
                <w:rFonts w:asciiTheme="minorHAnsi" w:hAnsiTheme="minorHAnsi" w:cstheme="minorHAnsi"/>
                <w:color w:val="0D0D0D" w:themeColor="text1" w:themeTint="F2"/>
              </w:rPr>
              <w:t xml:space="preserve"> (A) 122,3cm x (L) 76,7cm</w:t>
            </w:r>
          </w:p>
          <w:p w14:paraId="43D1C6A6" w14:textId="77777777" w:rsidR="00E55BAD" w:rsidRPr="00E55BAD" w:rsidRDefault="00E55BAD" w:rsidP="00E55BAD">
            <w:pPr>
              <w:widowControl/>
              <w:numPr>
                <w:ilvl w:val="0"/>
                <w:numId w:val="4"/>
              </w:numPr>
              <w:shd w:val="clear" w:color="auto" w:fill="FFFFFF"/>
              <w:autoSpaceDE/>
              <w:autoSpaceDN/>
              <w:spacing w:before="0"/>
              <w:ind w:left="0"/>
              <w:jc w:val="left"/>
              <w:rPr>
                <w:rFonts w:asciiTheme="minorHAnsi" w:hAnsiTheme="minorHAnsi" w:cstheme="minorHAnsi"/>
                <w:color w:val="0D0D0D" w:themeColor="text1" w:themeTint="F2"/>
              </w:rPr>
            </w:pPr>
            <w:r w:rsidRPr="00E55BAD">
              <w:rPr>
                <w:rFonts w:asciiTheme="minorHAnsi" w:hAnsiTheme="minorHAnsi" w:cstheme="minorHAnsi"/>
                <w:b/>
                <w:bCs/>
                <w:color w:val="0D0D0D" w:themeColor="text1" w:themeTint="F2"/>
              </w:rPr>
              <w:t>Peso:</w:t>
            </w:r>
            <w:r w:rsidRPr="00E55BAD">
              <w:rPr>
                <w:rFonts w:asciiTheme="minorHAnsi" w:hAnsiTheme="minorHAnsi" w:cstheme="minorHAnsi"/>
                <w:color w:val="0D0D0D" w:themeColor="text1" w:themeTint="F2"/>
              </w:rPr>
              <w:t xml:space="preserve"> 53,5kg</w:t>
            </w:r>
          </w:p>
          <w:p w14:paraId="61BE9629" w14:textId="77777777" w:rsidR="00E55BAD" w:rsidRPr="00E55BAD" w:rsidRDefault="00E55BAD" w:rsidP="00E55BAD">
            <w:pPr>
              <w:widowControl/>
              <w:numPr>
                <w:ilvl w:val="0"/>
                <w:numId w:val="4"/>
              </w:numPr>
              <w:shd w:val="clear" w:color="auto" w:fill="FFFFFF"/>
              <w:autoSpaceDE/>
              <w:autoSpaceDN/>
              <w:spacing w:before="0"/>
              <w:ind w:left="0"/>
              <w:jc w:val="left"/>
              <w:rPr>
                <w:rFonts w:asciiTheme="minorHAnsi" w:hAnsiTheme="minorHAnsi" w:cstheme="minorHAnsi"/>
                <w:color w:val="0D0D0D" w:themeColor="text1" w:themeTint="F2"/>
              </w:rPr>
            </w:pPr>
            <w:r w:rsidRPr="00E55BAD">
              <w:rPr>
                <w:rFonts w:asciiTheme="minorHAnsi" w:hAnsiTheme="minorHAnsi" w:cstheme="minorHAnsi"/>
                <w:b/>
                <w:bCs/>
                <w:color w:val="0D0D0D" w:themeColor="text1" w:themeTint="F2"/>
              </w:rPr>
              <w:t>Carga máxima suportável:</w:t>
            </w:r>
            <w:r w:rsidRPr="00E55BAD">
              <w:rPr>
                <w:rFonts w:asciiTheme="minorHAnsi" w:hAnsiTheme="minorHAnsi" w:cstheme="minorHAnsi"/>
                <w:color w:val="0D0D0D" w:themeColor="text1" w:themeTint="F2"/>
              </w:rPr>
              <w:t xml:space="preserve"> 150kg</w:t>
            </w:r>
          </w:p>
          <w:p w14:paraId="67938426" w14:textId="77777777" w:rsidR="00E55BAD" w:rsidRPr="00E55BAD" w:rsidRDefault="00E55BAD" w:rsidP="00E55BAD">
            <w:pPr>
              <w:widowControl/>
              <w:numPr>
                <w:ilvl w:val="0"/>
                <w:numId w:val="4"/>
              </w:numPr>
              <w:shd w:val="clear" w:color="auto" w:fill="FFFFFF"/>
              <w:autoSpaceDE/>
              <w:autoSpaceDN/>
              <w:spacing w:before="0"/>
              <w:ind w:left="0"/>
              <w:jc w:val="left"/>
              <w:rPr>
                <w:rFonts w:asciiTheme="minorHAnsi" w:hAnsiTheme="minorHAnsi" w:cstheme="minorHAnsi"/>
                <w:color w:val="0D0D0D" w:themeColor="text1" w:themeTint="F2"/>
              </w:rPr>
            </w:pPr>
            <w:r w:rsidRPr="00E55BAD">
              <w:rPr>
                <w:rFonts w:asciiTheme="minorHAnsi" w:hAnsiTheme="minorHAnsi" w:cstheme="minorHAnsi"/>
                <w:color w:val="0D0D0D" w:themeColor="text1" w:themeTint="F2"/>
              </w:rPr>
              <w:t>Alimentação / Potência: 100~240 V | 50~60 Hz | 37~53 VA</w:t>
            </w:r>
          </w:p>
          <w:p w14:paraId="21419D2B" w14:textId="77777777" w:rsidR="00E55BAD" w:rsidRPr="00E55BAD" w:rsidRDefault="00E55BAD" w:rsidP="00E55BAD">
            <w:pPr>
              <w:widowControl/>
              <w:numPr>
                <w:ilvl w:val="0"/>
                <w:numId w:val="4"/>
              </w:numPr>
              <w:shd w:val="clear" w:color="auto" w:fill="FFFFFF"/>
              <w:autoSpaceDE/>
              <w:autoSpaceDN/>
              <w:spacing w:before="0"/>
              <w:ind w:left="0"/>
              <w:jc w:val="left"/>
              <w:rPr>
                <w:rFonts w:asciiTheme="minorHAnsi" w:hAnsiTheme="minorHAnsi" w:cstheme="minorHAnsi"/>
                <w:color w:val="0D0D0D" w:themeColor="text1" w:themeTint="F2"/>
              </w:rPr>
            </w:pPr>
            <w:r w:rsidRPr="00E55BAD">
              <w:rPr>
                <w:rFonts w:asciiTheme="minorHAnsi" w:hAnsiTheme="minorHAnsi" w:cstheme="minorHAnsi"/>
                <w:b/>
                <w:bCs/>
                <w:color w:val="0D0D0D" w:themeColor="text1" w:themeTint="F2"/>
              </w:rPr>
              <w:t>Ciclo de trabalho:</w:t>
            </w:r>
            <w:r w:rsidRPr="00E55BAD">
              <w:rPr>
                <w:rFonts w:asciiTheme="minorHAnsi" w:hAnsiTheme="minorHAnsi" w:cstheme="minorHAnsi"/>
                <w:color w:val="0D0D0D" w:themeColor="text1" w:themeTint="F2"/>
              </w:rPr>
              <w:t xml:space="preserve"> 10% Max. 2 min/18min</w:t>
            </w:r>
          </w:p>
          <w:p w14:paraId="6D373BA8" w14:textId="77777777" w:rsidR="00E55BAD" w:rsidRPr="00E55BAD" w:rsidRDefault="00E55BAD" w:rsidP="00E55BAD">
            <w:pPr>
              <w:widowControl/>
              <w:numPr>
                <w:ilvl w:val="0"/>
                <w:numId w:val="4"/>
              </w:numPr>
              <w:shd w:val="clear" w:color="auto" w:fill="FFFFFF"/>
              <w:autoSpaceDE/>
              <w:autoSpaceDN/>
              <w:spacing w:before="0"/>
              <w:ind w:left="0"/>
              <w:jc w:val="left"/>
              <w:rPr>
                <w:rFonts w:asciiTheme="minorHAnsi" w:hAnsiTheme="minorHAnsi" w:cstheme="minorHAnsi"/>
                <w:color w:val="0D0D0D" w:themeColor="text1" w:themeTint="F2"/>
              </w:rPr>
            </w:pPr>
            <w:r w:rsidRPr="00E55BAD">
              <w:rPr>
                <w:rFonts w:asciiTheme="minorHAnsi" w:hAnsiTheme="minorHAnsi" w:cstheme="minorHAnsi"/>
                <w:b/>
                <w:bCs/>
                <w:color w:val="0D0D0D" w:themeColor="text1" w:themeTint="F2"/>
              </w:rPr>
              <w:t>Tipo de bateria:</w:t>
            </w:r>
            <w:r w:rsidRPr="00E55BAD">
              <w:rPr>
                <w:rFonts w:asciiTheme="minorHAnsi" w:hAnsiTheme="minorHAnsi" w:cstheme="minorHAnsi"/>
                <w:color w:val="0D0D0D" w:themeColor="text1" w:themeTint="F2"/>
              </w:rPr>
              <w:t xml:space="preserve"> Recarregável (chumbo-ácido selada)</w:t>
            </w:r>
          </w:p>
          <w:p w14:paraId="7AF88F58" w14:textId="77777777" w:rsidR="00E55BAD" w:rsidRPr="00E55BAD" w:rsidRDefault="00E55BAD" w:rsidP="00E55BAD">
            <w:pPr>
              <w:widowControl/>
              <w:numPr>
                <w:ilvl w:val="0"/>
                <w:numId w:val="4"/>
              </w:numPr>
              <w:shd w:val="clear" w:color="auto" w:fill="FFFFFF"/>
              <w:autoSpaceDE/>
              <w:autoSpaceDN/>
              <w:spacing w:before="0"/>
              <w:ind w:left="0"/>
              <w:jc w:val="left"/>
              <w:rPr>
                <w:rFonts w:asciiTheme="minorHAnsi" w:hAnsiTheme="minorHAnsi" w:cstheme="minorHAnsi"/>
                <w:color w:val="0D0D0D" w:themeColor="text1" w:themeTint="F2"/>
              </w:rPr>
            </w:pPr>
            <w:r w:rsidRPr="00E55BAD">
              <w:rPr>
                <w:rFonts w:asciiTheme="minorHAnsi" w:hAnsiTheme="minorHAnsi" w:cstheme="minorHAnsi"/>
                <w:b/>
                <w:bCs/>
                <w:color w:val="0D0D0D" w:themeColor="text1" w:themeTint="F2"/>
              </w:rPr>
              <w:t>Capacidade da bateria:</w:t>
            </w:r>
            <w:r w:rsidRPr="00E55BAD">
              <w:rPr>
                <w:rFonts w:asciiTheme="minorHAnsi" w:hAnsiTheme="minorHAnsi" w:cstheme="minorHAnsi"/>
                <w:color w:val="0D0D0D" w:themeColor="text1" w:themeTint="F2"/>
              </w:rPr>
              <w:t xml:space="preserve"> 24V, ah</w:t>
            </w:r>
          </w:p>
          <w:p w14:paraId="2CA011CA" w14:textId="77777777" w:rsidR="00E55BAD" w:rsidRPr="00E55BAD" w:rsidRDefault="00E55BAD" w:rsidP="00E55BAD">
            <w:pPr>
              <w:widowControl/>
              <w:numPr>
                <w:ilvl w:val="0"/>
                <w:numId w:val="4"/>
              </w:numPr>
              <w:shd w:val="clear" w:color="auto" w:fill="FFFFFF"/>
              <w:autoSpaceDE/>
              <w:autoSpaceDN/>
              <w:spacing w:before="0"/>
              <w:ind w:left="0"/>
              <w:jc w:val="left"/>
              <w:rPr>
                <w:rFonts w:asciiTheme="minorHAnsi" w:hAnsiTheme="minorHAnsi" w:cstheme="minorHAnsi"/>
                <w:color w:val="0D0D0D" w:themeColor="text1" w:themeTint="F2"/>
              </w:rPr>
            </w:pPr>
            <w:r w:rsidRPr="00E55BAD">
              <w:rPr>
                <w:rFonts w:asciiTheme="minorHAnsi" w:hAnsiTheme="minorHAnsi" w:cstheme="minorHAnsi"/>
                <w:b/>
                <w:bCs/>
                <w:color w:val="0D0D0D" w:themeColor="text1" w:themeTint="F2"/>
              </w:rPr>
              <w:t>Altura de acesso:</w:t>
            </w:r>
            <w:r w:rsidRPr="00E55BAD">
              <w:rPr>
                <w:rFonts w:asciiTheme="minorHAnsi" w:hAnsiTheme="minorHAnsi" w:cstheme="minorHAnsi"/>
                <w:color w:val="0D0D0D" w:themeColor="text1" w:themeTint="F2"/>
              </w:rPr>
              <w:t xml:space="preserve"> 46,5cm em relação ao chão</w:t>
            </w:r>
          </w:p>
          <w:p w14:paraId="13D73EBD" w14:textId="77777777" w:rsidR="00E55BAD" w:rsidRPr="00E55BAD" w:rsidRDefault="00E55BAD" w:rsidP="00E55BAD">
            <w:pPr>
              <w:widowControl/>
              <w:numPr>
                <w:ilvl w:val="0"/>
                <w:numId w:val="4"/>
              </w:numPr>
              <w:shd w:val="clear" w:color="auto" w:fill="FFFFFF"/>
              <w:autoSpaceDE/>
              <w:autoSpaceDN/>
              <w:spacing w:before="0"/>
              <w:ind w:left="0"/>
              <w:jc w:val="left"/>
              <w:rPr>
                <w:rFonts w:asciiTheme="minorHAnsi" w:hAnsiTheme="minorHAnsi" w:cstheme="minorHAnsi"/>
                <w:color w:val="0D0D0D" w:themeColor="text1" w:themeTint="F2"/>
              </w:rPr>
            </w:pPr>
            <w:r w:rsidRPr="00E55BAD">
              <w:rPr>
                <w:rFonts w:asciiTheme="minorHAnsi" w:hAnsiTheme="minorHAnsi" w:cstheme="minorHAnsi"/>
                <w:b/>
                <w:bCs/>
                <w:color w:val="0D0D0D" w:themeColor="text1" w:themeTint="F2"/>
              </w:rPr>
              <w:t>Profundidade de submersão:</w:t>
            </w:r>
            <w:r w:rsidRPr="00E55BAD">
              <w:rPr>
                <w:rFonts w:asciiTheme="minorHAnsi" w:hAnsiTheme="minorHAnsi" w:cstheme="minorHAnsi"/>
                <w:color w:val="0D0D0D" w:themeColor="text1" w:themeTint="F2"/>
              </w:rPr>
              <w:t xml:space="preserve"> 67,5cm</w:t>
            </w:r>
          </w:p>
          <w:p w14:paraId="438E8FA8" w14:textId="77777777" w:rsidR="00E55BAD" w:rsidRPr="00E55BAD" w:rsidRDefault="00E55BAD" w:rsidP="00E55BAD">
            <w:pPr>
              <w:widowControl/>
              <w:numPr>
                <w:ilvl w:val="0"/>
                <w:numId w:val="4"/>
              </w:numPr>
              <w:shd w:val="clear" w:color="auto" w:fill="FFFFFF"/>
              <w:autoSpaceDE/>
              <w:autoSpaceDN/>
              <w:spacing w:before="0"/>
              <w:ind w:left="0"/>
              <w:jc w:val="left"/>
              <w:rPr>
                <w:rFonts w:asciiTheme="minorHAnsi" w:hAnsiTheme="minorHAnsi" w:cstheme="minorHAnsi"/>
                <w:color w:val="0D0D0D" w:themeColor="text1" w:themeTint="F2"/>
              </w:rPr>
            </w:pPr>
            <w:r w:rsidRPr="00E55BAD">
              <w:rPr>
                <w:rFonts w:asciiTheme="minorHAnsi" w:hAnsiTheme="minorHAnsi" w:cstheme="minorHAnsi"/>
                <w:b/>
                <w:bCs/>
                <w:color w:val="0D0D0D" w:themeColor="text1" w:themeTint="F2"/>
              </w:rPr>
              <w:t>Profundidade mínima da piscina</w:t>
            </w:r>
            <w:r w:rsidRPr="00E55BAD">
              <w:rPr>
                <w:rFonts w:asciiTheme="minorHAnsi" w:hAnsiTheme="minorHAnsi" w:cstheme="minorHAnsi"/>
                <w:color w:val="0D0D0D" w:themeColor="text1" w:themeTint="F2"/>
              </w:rPr>
              <w:t>: 100,0cm</w:t>
            </w:r>
          </w:p>
          <w:p w14:paraId="4F2A064F" w14:textId="77777777" w:rsidR="00E55BAD" w:rsidRPr="00E55BAD" w:rsidRDefault="00E55BAD" w:rsidP="00E55BAD">
            <w:pPr>
              <w:widowControl/>
              <w:numPr>
                <w:ilvl w:val="0"/>
                <w:numId w:val="4"/>
              </w:numPr>
              <w:shd w:val="clear" w:color="auto" w:fill="FFFFFF"/>
              <w:autoSpaceDE/>
              <w:autoSpaceDN/>
              <w:spacing w:before="0"/>
              <w:ind w:left="0"/>
              <w:jc w:val="left"/>
              <w:rPr>
                <w:rFonts w:asciiTheme="minorHAnsi" w:hAnsiTheme="minorHAnsi" w:cstheme="minorHAnsi"/>
                <w:color w:val="0D0D0D" w:themeColor="text1" w:themeTint="F2"/>
              </w:rPr>
            </w:pPr>
            <w:r w:rsidRPr="00E55BAD">
              <w:rPr>
                <w:rFonts w:asciiTheme="minorHAnsi" w:hAnsiTheme="minorHAnsi" w:cstheme="minorHAnsi"/>
                <w:b/>
                <w:bCs/>
                <w:color w:val="0D0D0D" w:themeColor="text1" w:themeTint="F2"/>
              </w:rPr>
              <w:t>Efeitos fisiológicos:</w:t>
            </w:r>
            <w:r w:rsidRPr="00E55BAD">
              <w:rPr>
                <w:rFonts w:asciiTheme="minorHAnsi" w:hAnsiTheme="minorHAnsi" w:cstheme="minorHAnsi"/>
                <w:color w:val="0D0D0D" w:themeColor="text1" w:themeTint="F2"/>
              </w:rPr>
              <w:t xml:space="preserve"> O equipamento não causa efeitos fisiológicos que possam acarretar perigo ao paciente.</w:t>
            </w:r>
          </w:p>
          <w:p w14:paraId="1A40DC38" w14:textId="77777777" w:rsidR="00E55BAD" w:rsidRPr="00E55BAD" w:rsidRDefault="00E55BAD" w:rsidP="00E55BAD">
            <w:pPr>
              <w:widowControl/>
              <w:numPr>
                <w:ilvl w:val="0"/>
                <w:numId w:val="4"/>
              </w:numPr>
              <w:shd w:val="clear" w:color="auto" w:fill="FFFFFF"/>
              <w:autoSpaceDE/>
              <w:autoSpaceDN/>
              <w:spacing w:before="0"/>
              <w:ind w:left="0"/>
              <w:jc w:val="left"/>
              <w:rPr>
                <w:rFonts w:asciiTheme="minorHAnsi" w:hAnsiTheme="minorHAnsi" w:cstheme="minorHAnsi"/>
                <w:color w:val="0D0D0D" w:themeColor="text1" w:themeTint="F2"/>
              </w:rPr>
            </w:pPr>
            <w:r w:rsidRPr="00E55BAD">
              <w:rPr>
                <w:rFonts w:asciiTheme="minorHAnsi" w:hAnsiTheme="minorHAnsi" w:cstheme="minorHAnsi"/>
                <w:b/>
                <w:bCs/>
                <w:color w:val="0D0D0D" w:themeColor="text1" w:themeTint="F2"/>
              </w:rPr>
              <w:t>Pressão atmosférica de trabalho:</w:t>
            </w:r>
            <w:r w:rsidRPr="00E55BAD">
              <w:rPr>
                <w:rFonts w:asciiTheme="minorHAnsi" w:hAnsiTheme="minorHAnsi" w:cstheme="minorHAnsi"/>
                <w:color w:val="0D0D0D" w:themeColor="text1" w:themeTint="F2"/>
              </w:rPr>
              <w:t xml:space="preserve"> 800 a 1060hPa</w:t>
            </w:r>
          </w:p>
          <w:p w14:paraId="454D09D0" w14:textId="77777777" w:rsidR="00E55BAD" w:rsidRPr="00E55BAD" w:rsidRDefault="00E55BAD" w:rsidP="00E55BAD">
            <w:pPr>
              <w:widowControl/>
              <w:numPr>
                <w:ilvl w:val="0"/>
                <w:numId w:val="4"/>
              </w:numPr>
              <w:shd w:val="clear" w:color="auto" w:fill="FFFFFF"/>
              <w:autoSpaceDE/>
              <w:autoSpaceDN/>
              <w:spacing w:before="0"/>
              <w:ind w:left="0"/>
              <w:jc w:val="left"/>
              <w:rPr>
                <w:rFonts w:asciiTheme="minorHAnsi" w:hAnsiTheme="minorHAnsi" w:cstheme="minorHAnsi"/>
                <w:color w:val="0D0D0D" w:themeColor="text1" w:themeTint="F2"/>
              </w:rPr>
            </w:pPr>
            <w:r w:rsidRPr="00E55BAD">
              <w:rPr>
                <w:rFonts w:asciiTheme="minorHAnsi" w:hAnsiTheme="minorHAnsi" w:cstheme="minorHAnsi"/>
                <w:b/>
                <w:bCs/>
                <w:color w:val="0D0D0D" w:themeColor="text1" w:themeTint="F2"/>
              </w:rPr>
              <w:t>Umidade relativa de trabalho:</w:t>
            </w:r>
            <w:r w:rsidRPr="00E55BAD">
              <w:rPr>
                <w:rFonts w:asciiTheme="minorHAnsi" w:hAnsiTheme="minorHAnsi" w:cstheme="minorHAnsi"/>
                <w:color w:val="0D0D0D" w:themeColor="text1" w:themeTint="F2"/>
              </w:rPr>
              <w:t xml:space="preserve"> Sem condensação 20~90%</w:t>
            </w:r>
          </w:p>
          <w:p w14:paraId="377E569E" w14:textId="77777777" w:rsidR="00E55BAD" w:rsidRPr="00E55BAD" w:rsidRDefault="00E55BAD" w:rsidP="00E55BAD">
            <w:pPr>
              <w:widowControl/>
              <w:numPr>
                <w:ilvl w:val="0"/>
                <w:numId w:val="4"/>
              </w:numPr>
              <w:shd w:val="clear" w:color="auto" w:fill="FFFFFF"/>
              <w:autoSpaceDE/>
              <w:autoSpaceDN/>
              <w:spacing w:before="0"/>
              <w:ind w:left="0"/>
              <w:jc w:val="left"/>
              <w:rPr>
                <w:rFonts w:asciiTheme="minorHAnsi" w:hAnsiTheme="minorHAnsi" w:cstheme="minorHAnsi"/>
                <w:color w:val="0D0D0D" w:themeColor="text1" w:themeTint="F2"/>
              </w:rPr>
            </w:pPr>
            <w:r w:rsidRPr="00E55BAD">
              <w:rPr>
                <w:rFonts w:asciiTheme="minorHAnsi" w:hAnsiTheme="minorHAnsi" w:cstheme="minorHAnsi"/>
                <w:b/>
                <w:bCs/>
                <w:color w:val="0D0D0D" w:themeColor="text1" w:themeTint="F2"/>
              </w:rPr>
              <w:t>Temperatura de trabalho:</w:t>
            </w:r>
            <w:r w:rsidRPr="00E55BAD">
              <w:rPr>
                <w:rFonts w:asciiTheme="minorHAnsi" w:hAnsiTheme="minorHAnsi" w:cstheme="minorHAnsi"/>
                <w:color w:val="0D0D0D" w:themeColor="text1" w:themeTint="F2"/>
              </w:rPr>
              <w:t xml:space="preserve"> 5 ~ 40°C</w:t>
            </w:r>
          </w:p>
        </w:tc>
        <w:tc>
          <w:tcPr>
            <w:tcW w:w="791" w:type="dxa"/>
            <w:vAlign w:val="center"/>
          </w:tcPr>
          <w:p w14:paraId="04CDAE03" w14:textId="77777777" w:rsidR="00E55BAD" w:rsidRPr="00E55BAD" w:rsidRDefault="00E55BAD" w:rsidP="00CE2414">
            <w:pPr>
              <w:tabs>
                <w:tab w:val="left" w:pos="5009"/>
              </w:tabs>
              <w:spacing w:line="360" w:lineRule="auto"/>
              <w:ind w:left="-101" w:right="-96" w:hanging="7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55BAD">
              <w:rPr>
                <w:rFonts w:asciiTheme="minorHAnsi" w:hAnsiTheme="minorHAnsi" w:cstheme="minorHAnsi"/>
                <w:b/>
                <w:bCs/>
              </w:rPr>
              <w:lastRenderedPageBreak/>
              <w:t>257333</w:t>
            </w:r>
          </w:p>
        </w:tc>
        <w:tc>
          <w:tcPr>
            <w:tcW w:w="627" w:type="dxa"/>
            <w:vAlign w:val="center"/>
          </w:tcPr>
          <w:p w14:paraId="61996EEC" w14:textId="77777777" w:rsidR="00E55BAD" w:rsidRPr="00E55BAD" w:rsidRDefault="00E55BAD" w:rsidP="00CE2414">
            <w:pPr>
              <w:tabs>
                <w:tab w:val="left" w:pos="5009"/>
              </w:tabs>
              <w:spacing w:line="360" w:lineRule="auto"/>
              <w:ind w:left="-101" w:right="-96" w:hanging="7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55BAD">
              <w:rPr>
                <w:rFonts w:asciiTheme="minorHAnsi" w:hAnsiTheme="minorHAnsi" w:cstheme="minorHAnsi"/>
                <w:b/>
                <w:bCs/>
              </w:rPr>
              <w:t>UND.</w:t>
            </w:r>
          </w:p>
        </w:tc>
        <w:tc>
          <w:tcPr>
            <w:tcW w:w="867" w:type="dxa"/>
            <w:vAlign w:val="center"/>
          </w:tcPr>
          <w:p w14:paraId="564138A9" w14:textId="77777777" w:rsidR="00E55BAD" w:rsidRPr="00E55BAD" w:rsidRDefault="00E55BAD" w:rsidP="00CE2414">
            <w:pPr>
              <w:tabs>
                <w:tab w:val="left" w:pos="5009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55BAD">
              <w:rPr>
                <w:rFonts w:asciiTheme="minorHAnsi" w:hAnsiTheme="minorHAnsi" w:cstheme="minorHAnsi"/>
                <w:b/>
                <w:bCs/>
              </w:rPr>
              <w:t>1</w:t>
            </w:r>
          </w:p>
        </w:tc>
        <w:tc>
          <w:tcPr>
            <w:tcW w:w="1116" w:type="dxa"/>
          </w:tcPr>
          <w:p w14:paraId="1F279EF0" w14:textId="77777777" w:rsidR="00E55BAD" w:rsidRPr="00E55BAD" w:rsidRDefault="00E55BAD" w:rsidP="00CE2414">
            <w:pPr>
              <w:tabs>
                <w:tab w:val="left" w:pos="5009"/>
              </w:tabs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375" w:type="dxa"/>
            <w:vAlign w:val="center"/>
          </w:tcPr>
          <w:p w14:paraId="4E09141C" w14:textId="45F84ACE" w:rsidR="00E55BAD" w:rsidRPr="00E55BAD" w:rsidRDefault="00E55BAD" w:rsidP="00CE2414">
            <w:pPr>
              <w:tabs>
                <w:tab w:val="left" w:pos="5009"/>
              </w:tabs>
              <w:spacing w:line="360" w:lineRule="auto"/>
              <w:ind w:left="-157" w:right="-166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419" w:type="dxa"/>
            <w:vAlign w:val="center"/>
          </w:tcPr>
          <w:p w14:paraId="4D55557B" w14:textId="1FACDF1E" w:rsidR="00E55BAD" w:rsidRPr="00E55BAD" w:rsidRDefault="00E55BAD" w:rsidP="00CE2414">
            <w:pPr>
              <w:tabs>
                <w:tab w:val="left" w:pos="5009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</w:tbl>
    <w:p w14:paraId="6FECF243" w14:textId="12B68A7F" w:rsidR="00F56B85" w:rsidRPr="00E3584C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</w:p>
    <w:p w14:paraId="2D38887C" w14:textId="77777777" w:rsidR="00F56B85" w:rsidRPr="000F5D18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0F5D18">
        <w:rPr>
          <w:rFonts w:asciiTheme="minorHAnsi" w:eastAsiaTheme="minorHAnsi" w:hAnsiTheme="minorHAnsi" w:cstheme="minorHAnsi"/>
          <w:lang w:val="pt-BR"/>
        </w:rPr>
        <w:t>Valor total da proposta é de R$ ****,***,** (********************************)</w:t>
      </w:r>
    </w:p>
    <w:p w14:paraId="6CD8DA08" w14:textId="77777777" w:rsidR="00F56B85" w:rsidRPr="000F5D18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0F5D18">
        <w:rPr>
          <w:rFonts w:asciiTheme="minorHAnsi" w:eastAsiaTheme="minorHAnsi" w:hAnsiTheme="minorHAnsi" w:cstheme="minorHAnsi"/>
          <w:lang w:val="pt-BR"/>
        </w:rPr>
        <w:t>Razão Social:</w:t>
      </w:r>
    </w:p>
    <w:p w14:paraId="56314EB4" w14:textId="77777777" w:rsidR="00F56B85" w:rsidRPr="000F5D18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0F5D18">
        <w:rPr>
          <w:rFonts w:asciiTheme="minorHAnsi" w:eastAsiaTheme="minorHAnsi" w:hAnsiTheme="minorHAnsi" w:cstheme="minorHAnsi"/>
          <w:lang w:val="pt-BR"/>
        </w:rPr>
        <w:t>CNPJ:</w:t>
      </w:r>
    </w:p>
    <w:p w14:paraId="3CA53B83" w14:textId="77777777" w:rsidR="00F56B85" w:rsidRPr="000F5D18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0F5D18">
        <w:rPr>
          <w:rFonts w:asciiTheme="minorHAnsi" w:eastAsiaTheme="minorHAnsi" w:hAnsiTheme="minorHAnsi" w:cstheme="minorHAnsi"/>
          <w:lang w:val="pt-BR"/>
        </w:rPr>
        <w:t xml:space="preserve">Dados Bancários: </w:t>
      </w:r>
    </w:p>
    <w:p w14:paraId="29E8EE8D" w14:textId="77777777" w:rsidR="00F56B85" w:rsidRPr="000F5D18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0F5D18">
        <w:rPr>
          <w:rFonts w:asciiTheme="minorHAnsi" w:eastAsiaTheme="minorHAnsi" w:hAnsiTheme="minorHAnsi" w:cstheme="minorHAnsi"/>
          <w:lang w:val="pt-BR"/>
        </w:rPr>
        <w:t>Telefone:</w:t>
      </w:r>
    </w:p>
    <w:p w14:paraId="68146885" w14:textId="77777777" w:rsidR="00F56B85" w:rsidRPr="000F5D18" w:rsidRDefault="00F56B85" w:rsidP="00F56B85">
      <w:pPr>
        <w:widowControl/>
        <w:adjustRightInd w:val="0"/>
        <w:spacing w:line="360" w:lineRule="auto"/>
        <w:ind w:left="-142" w:right="-1" w:firstLine="142"/>
        <w:jc w:val="center"/>
        <w:rPr>
          <w:rFonts w:asciiTheme="minorHAnsi" w:eastAsiaTheme="minorHAnsi" w:hAnsiTheme="minorHAnsi" w:cstheme="minorHAnsi"/>
          <w:lang w:val="pt-BR"/>
        </w:rPr>
      </w:pPr>
      <w:r w:rsidRPr="000F5D18">
        <w:rPr>
          <w:rFonts w:asciiTheme="minorHAnsi" w:eastAsiaTheme="minorHAnsi" w:hAnsiTheme="minorHAnsi" w:cstheme="minorHAnsi"/>
          <w:lang w:val="pt-BR"/>
        </w:rPr>
        <w:t>Local/Data:</w:t>
      </w:r>
    </w:p>
    <w:p w14:paraId="7AE83C8B" w14:textId="27EF3ABB" w:rsidR="00E3584C" w:rsidRPr="00E55BAD" w:rsidRDefault="00F56B85" w:rsidP="00E55BAD">
      <w:pPr>
        <w:widowControl/>
        <w:adjustRightInd w:val="0"/>
        <w:spacing w:line="360" w:lineRule="auto"/>
        <w:ind w:left="-142" w:right="-1" w:firstLine="142"/>
        <w:jc w:val="center"/>
        <w:rPr>
          <w:rFonts w:asciiTheme="minorHAnsi" w:eastAsiaTheme="minorHAnsi" w:hAnsiTheme="minorHAnsi" w:cstheme="minorHAnsi"/>
          <w:lang w:val="pt-BR"/>
        </w:rPr>
      </w:pPr>
      <w:r w:rsidRPr="000F5D18">
        <w:rPr>
          <w:rFonts w:asciiTheme="minorHAnsi" w:eastAsiaTheme="minorHAnsi" w:hAnsiTheme="minorHAnsi" w:cstheme="minorHAnsi"/>
          <w:lang w:val="pt-BR"/>
        </w:rPr>
        <w:t>(Assinatura/Carimbo Representante Legal)</w:t>
      </w:r>
    </w:p>
    <w:sectPr w:rsidR="00E3584C" w:rsidRPr="00E55BAD" w:rsidSect="00E55BAD">
      <w:headerReference w:type="default" r:id="rId7"/>
      <w:footerReference w:type="default" r:id="rId8"/>
      <w:pgSz w:w="11906" w:h="16838"/>
      <w:pgMar w:top="1560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8504B7" w14:textId="77777777" w:rsidR="003C2589" w:rsidRDefault="003C2589" w:rsidP="003C2589">
      <w:r>
        <w:separator/>
      </w:r>
    </w:p>
  </w:endnote>
  <w:endnote w:type="continuationSeparator" w:id="0">
    <w:p w14:paraId="5DE9C783" w14:textId="77777777" w:rsidR="003C2589" w:rsidRDefault="003C2589" w:rsidP="003C2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1AE0B" w14:textId="25CDE501" w:rsidR="003C2589" w:rsidRPr="002971A7" w:rsidRDefault="002971A7" w:rsidP="002971A7">
    <w:pPr>
      <w:pStyle w:val="Rodap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RODAPÉ ADAPTADO DE ACORDO COM A LICITANTE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3B0CB3" w14:textId="77777777" w:rsidR="003C2589" w:rsidRDefault="003C2589" w:rsidP="003C2589">
      <w:r>
        <w:separator/>
      </w:r>
    </w:p>
  </w:footnote>
  <w:footnote w:type="continuationSeparator" w:id="0">
    <w:p w14:paraId="6BECF252" w14:textId="77777777" w:rsidR="003C2589" w:rsidRDefault="003C2589" w:rsidP="003C25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7C62E" w14:textId="4C9364ED" w:rsidR="003C2589" w:rsidRPr="002971A7" w:rsidRDefault="003C2589" w:rsidP="003C2589">
    <w:pPr>
      <w:pStyle w:val="Cabealho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CABEÇALHO ADAPTADO DE ACORDO COM A LICITANTE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A4ADF"/>
    <w:multiLevelType w:val="hybridMultilevel"/>
    <w:tmpl w:val="38CC6ECA"/>
    <w:lvl w:ilvl="0" w:tplc="94C49D10">
      <w:start w:val="1"/>
      <w:numFmt w:val="decimal"/>
      <w:lvlText w:val="%1."/>
      <w:lvlJc w:val="left"/>
      <w:pPr>
        <w:ind w:left="932" w:hanging="569"/>
      </w:pPr>
      <w:rPr>
        <w:rFonts w:ascii="Cambria" w:eastAsia="Cambria" w:hAnsi="Cambria" w:cs="Cambria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1" w:tplc="DDF6DAD2">
      <w:start w:val="1"/>
      <w:numFmt w:val="lowerLetter"/>
      <w:lvlText w:val="%2)"/>
      <w:lvlJc w:val="left"/>
      <w:pPr>
        <w:ind w:left="1083" w:hanging="360"/>
      </w:pPr>
      <w:rPr>
        <w:rFonts w:ascii="Cambria" w:eastAsia="Cambria" w:hAnsi="Cambria" w:cs="Cambria" w:hint="default"/>
        <w:w w:val="100"/>
        <w:sz w:val="22"/>
        <w:szCs w:val="22"/>
        <w:lang w:val="pt-PT" w:eastAsia="en-US" w:bidi="ar-SA"/>
      </w:rPr>
    </w:lvl>
    <w:lvl w:ilvl="2" w:tplc="57804F22">
      <w:numFmt w:val="bullet"/>
      <w:lvlText w:val="•"/>
      <w:lvlJc w:val="left"/>
      <w:pPr>
        <w:ind w:left="2090" w:hanging="360"/>
      </w:pPr>
      <w:rPr>
        <w:rFonts w:hint="default"/>
        <w:lang w:val="pt-PT" w:eastAsia="en-US" w:bidi="ar-SA"/>
      </w:rPr>
    </w:lvl>
    <w:lvl w:ilvl="3" w:tplc="3EC8E2DA">
      <w:numFmt w:val="bullet"/>
      <w:lvlText w:val="•"/>
      <w:lvlJc w:val="left"/>
      <w:pPr>
        <w:ind w:left="3100" w:hanging="360"/>
      </w:pPr>
      <w:rPr>
        <w:rFonts w:hint="default"/>
        <w:lang w:val="pt-PT" w:eastAsia="en-US" w:bidi="ar-SA"/>
      </w:rPr>
    </w:lvl>
    <w:lvl w:ilvl="4" w:tplc="52922FF0">
      <w:numFmt w:val="bullet"/>
      <w:lvlText w:val="•"/>
      <w:lvlJc w:val="left"/>
      <w:pPr>
        <w:ind w:left="4110" w:hanging="360"/>
      </w:pPr>
      <w:rPr>
        <w:rFonts w:hint="default"/>
        <w:lang w:val="pt-PT" w:eastAsia="en-US" w:bidi="ar-SA"/>
      </w:rPr>
    </w:lvl>
    <w:lvl w:ilvl="5" w:tplc="9654871C">
      <w:numFmt w:val="bullet"/>
      <w:lvlText w:val="•"/>
      <w:lvlJc w:val="left"/>
      <w:pPr>
        <w:ind w:left="5120" w:hanging="360"/>
      </w:pPr>
      <w:rPr>
        <w:rFonts w:hint="default"/>
        <w:lang w:val="pt-PT" w:eastAsia="en-US" w:bidi="ar-SA"/>
      </w:rPr>
    </w:lvl>
    <w:lvl w:ilvl="6" w:tplc="BF440500">
      <w:numFmt w:val="bullet"/>
      <w:lvlText w:val="•"/>
      <w:lvlJc w:val="left"/>
      <w:pPr>
        <w:ind w:left="6130" w:hanging="360"/>
      </w:pPr>
      <w:rPr>
        <w:rFonts w:hint="default"/>
        <w:lang w:val="pt-PT" w:eastAsia="en-US" w:bidi="ar-SA"/>
      </w:rPr>
    </w:lvl>
    <w:lvl w:ilvl="7" w:tplc="25C4575A">
      <w:numFmt w:val="bullet"/>
      <w:lvlText w:val="•"/>
      <w:lvlJc w:val="left"/>
      <w:pPr>
        <w:ind w:left="7140" w:hanging="360"/>
      </w:pPr>
      <w:rPr>
        <w:rFonts w:hint="default"/>
        <w:lang w:val="pt-PT" w:eastAsia="en-US" w:bidi="ar-SA"/>
      </w:rPr>
    </w:lvl>
    <w:lvl w:ilvl="8" w:tplc="9188B404">
      <w:numFmt w:val="bullet"/>
      <w:lvlText w:val="•"/>
      <w:lvlJc w:val="left"/>
      <w:pPr>
        <w:ind w:left="8150" w:hanging="360"/>
      </w:pPr>
      <w:rPr>
        <w:rFonts w:hint="default"/>
        <w:lang w:val="pt-PT" w:eastAsia="en-US" w:bidi="ar-SA"/>
      </w:rPr>
    </w:lvl>
  </w:abstractNum>
  <w:abstractNum w:abstractNumId="1" w15:restartNumberingAfterBreak="0">
    <w:nsid w:val="1B24738F"/>
    <w:multiLevelType w:val="multilevel"/>
    <w:tmpl w:val="11564E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6D3029F"/>
    <w:multiLevelType w:val="multilevel"/>
    <w:tmpl w:val="839A1D70"/>
    <w:lvl w:ilvl="0">
      <w:start w:val="17"/>
      <w:numFmt w:val="decimal"/>
      <w:pStyle w:val="Ttulo3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742A3276"/>
    <w:multiLevelType w:val="hybridMultilevel"/>
    <w:tmpl w:val="5036C228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589"/>
    <w:rsid w:val="00012E0D"/>
    <w:rsid w:val="0004301A"/>
    <w:rsid w:val="000F5D18"/>
    <w:rsid w:val="00150FB8"/>
    <w:rsid w:val="001F70E6"/>
    <w:rsid w:val="0020145C"/>
    <w:rsid w:val="00204BBD"/>
    <w:rsid w:val="002971A7"/>
    <w:rsid w:val="002B7860"/>
    <w:rsid w:val="002E7B6C"/>
    <w:rsid w:val="003B0C2B"/>
    <w:rsid w:val="003C2589"/>
    <w:rsid w:val="00404435"/>
    <w:rsid w:val="004C32E0"/>
    <w:rsid w:val="005267BD"/>
    <w:rsid w:val="006065B1"/>
    <w:rsid w:val="00653594"/>
    <w:rsid w:val="006666A0"/>
    <w:rsid w:val="00723AA3"/>
    <w:rsid w:val="007405AE"/>
    <w:rsid w:val="007C4213"/>
    <w:rsid w:val="00852501"/>
    <w:rsid w:val="00934198"/>
    <w:rsid w:val="00AB2858"/>
    <w:rsid w:val="00AC3991"/>
    <w:rsid w:val="00B2060D"/>
    <w:rsid w:val="00B2671F"/>
    <w:rsid w:val="00B50865"/>
    <w:rsid w:val="00BB07C4"/>
    <w:rsid w:val="00BC4418"/>
    <w:rsid w:val="00C235E4"/>
    <w:rsid w:val="00C745CA"/>
    <w:rsid w:val="00CC16C7"/>
    <w:rsid w:val="00D66509"/>
    <w:rsid w:val="00D7577D"/>
    <w:rsid w:val="00D86579"/>
    <w:rsid w:val="00E169B9"/>
    <w:rsid w:val="00E3584C"/>
    <w:rsid w:val="00E54F46"/>
    <w:rsid w:val="00E55BAD"/>
    <w:rsid w:val="00F14913"/>
    <w:rsid w:val="00F258FD"/>
    <w:rsid w:val="00F56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F4ABF8"/>
  <w15:chartTrackingRefBased/>
  <w15:docId w15:val="{7A53EFF9-5491-4B50-B519-1A62EC162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0F5D18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BB07C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3B0C2B"/>
    <w:pPr>
      <w:keepNext/>
      <w:widowControl/>
      <w:numPr>
        <w:numId w:val="3"/>
      </w:numPr>
      <w:autoSpaceDE/>
      <w:autoSpaceDN/>
      <w:jc w:val="both"/>
      <w:outlineLvl w:val="2"/>
    </w:pPr>
    <w:rPr>
      <w:rFonts w:ascii="Times New Roman" w:eastAsia="Times New Roman" w:hAnsi="Times New Roman" w:cs="Times New Roman"/>
      <w:b/>
      <w:bCs/>
      <w:color w:val="FF0000"/>
      <w:sz w:val="24"/>
      <w:szCs w:val="20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1"/>
    <w:qFormat/>
    <w:rsid w:val="003C2589"/>
    <w:pPr>
      <w:ind w:left="603"/>
      <w:jc w:val="both"/>
    </w:pPr>
  </w:style>
  <w:style w:type="paragraph" w:styleId="Cabealho">
    <w:name w:val="header"/>
    <w:basedOn w:val="Normal"/>
    <w:link w:val="CabealhoChar"/>
    <w:unhideWhenUsed/>
    <w:rsid w:val="003C258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3C2589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3C258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C2589"/>
    <w:rPr>
      <w:rFonts w:ascii="Arial MT" w:eastAsia="Arial MT" w:hAnsi="Arial MT" w:cs="Arial MT"/>
      <w:lang w:val="pt-PT"/>
    </w:rPr>
  </w:style>
  <w:style w:type="character" w:customStyle="1" w:styleId="Ttulo3Char">
    <w:name w:val="Título 3 Char"/>
    <w:basedOn w:val="Fontepargpadro"/>
    <w:link w:val="Ttulo3"/>
    <w:rsid w:val="003B0C2B"/>
    <w:rPr>
      <w:rFonts w:ascii="Times New Roman" w:eastAsia="Times New Roman" w:hAnsi="Times New Roman" w:cs="Times New Roman"/>
      <w:b/>
      <w:bCs/>
      <w:color w:val="FF0000"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BB07C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pt-PT"/>
    </w:rPr>
  </w:style>
  <w:style w:type="table" w:styleId="Tabelacomgrade">
    <w:name w:val="Table Grid"/>
    <w:basedOn w:val="Tabelanormal"/>
    <w:uiPriority w:val="59"/>
    <w:rsid w:val="00E3584C"/>
    <w:pPr>
      <w:spacing w:before="120" w:after="0" w:line="240" w:lineRule="auto"/>
      <w:ind w:left="-5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465</Words>
  <Characters>2516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Guilherme Vinicius e Castro Silva da Silveira</dc:creator>
  <cp:keywords/>
  <dc:description/>
  <cp:lastModifiedBy>Renata Valéria Bernardino Lira Alves</cp:lastModifiedBy>
  <cp:revision>19</cp:revision>
  <cp:lastPrinted>2023-11-16T17:11:00Z</cp:lastPrinted>
  <dcterms:created xsi:type="dcterms:W3CDTF">2023-08-29T19:21:00Z</dcterms:created>
  <dcterms:modified xsi:type="dcterms:W3CDTF">2023-12-26T18:35:00Z</dcterms:modified>
</cp:coreProperties>
</file>